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74B" w:rsidRPr="0016174B" w:rsidRDefault="0016174B" w:rsidP="0016174B">
      <w:pPr>
        <w:shd w:val="clear" w:color="auto" w:fill="FFFFFF"/>
        <w:spacing w:after="240" w:line="240" w:lineRule="auto"/>
        <w:outlineLvl w:val="0"/>
        <w:rPr>
          <w:rFonts w:ascii="Tahoma" w:eastAsia="Times New Roman" w:hAnsi="Tahoma" w:cs="Tahoma"/>
          <w:b/>
          <w:bCs/>
          <w:color w:val="000000"/>
          <w:kern w:val="36"/>
          <w:sz w:val="43"/>
          <w:szCs w:val="43"/>
          <w:lang w:eastAsia="ru-RU"/>
        </w:rPr>
      </w:pPr>
      <w:bookmarkStart w:id="0" w:name="_GoBack"/>
      <w:r w:rsidRPr="0016174B">
        <w:rPr>
          <w:rFonts w:ascii="Tahoma" w:eastAsia="Times New Roman" w:hAnsi="Tahoma" w:cs="Tahoma"/>
          <w:b/>
          <w:bCs/>
          <w:color w:val="000000"/>
          <w:kern w:val="36"/>
          <w:sz w:val="43"/>
          <w:szCs w:val="43"/>
          <w:lang w:eastAsia="ru-RU"/>
        </w:rPr>
        <w:t>Об ответственности за участие в несанкционированных мероприятиях</w:t>
      </w:r>
    </w:p>
    <w:bookmarkEnd w:id="0"/>
    <w:p w:rsidR="0016174B" w:rsidRPr="0016174B" w:rsidRDefault="0016174B" w:rsidP="0016174B">
      <w:pPr>
        <w:shd w:val="clear" w:color="auto" w:fill="FFFFFF"/>
        <w:spacing w:after="0" w:line="240" w:lineRule="auto"/>
        <w:rPr>
          <w:rFonts w:ascii="Tahoma" w:eastAsia="Times New Roman" w:hAnsi="Tahoma" w:cs="Tahoma"/>
          <w:color w:val="000000"/>
          <w:sz w:val="24"/>
          <w:szCs w:val="24"/>
          <w:lang w:eastAsia="ru-RU"/>
        </w:rPr>
      </w:pPr>
      <w:r>
        <w:rPr>
          <w:rFonts w:ascii="Tahoma" w:eastAsia="Times New Roman" w:hAnsi="Tahoma" w:cs="Tahoma"/>
          <w:b/>
          <w:bCs/>
          <w:noProof/>
          <w:color w:val="000000"/>
          <w:sz w:val="24"/>
          <w:szCs w:val="24"/>
          <w:lang w:eastAsia="ru-RU"/>
        </w:rPr>
        <w:drawing>
          <wp:inline distT="0" distB="0" distL="0" distR="0">
            <wp:extent cx="2597150" cy="1736725"/>
            <wp:effectExtent l="0" t="0" r="0" b="0"/>
            <wp:docPr id="2" name="Рисунок 2" descr="http://krugloe.edu.by/ru/sm_full.aspx?guid=2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ugloe.edu.by/ru/sm_full.aspx?guid=2522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7150" cy="1736725"/>
                    </a:xfrm>
                    <a:prstGeom prst="rect">
                      <a:avLst/>
                    </a:prstGeom>
                    <a:noFill/>
                    <a:ln>
                      <a:noFill/>
                    </a:ln>
                  </pic:spPr>
                </pic:pic>
              </a:graphicData>
            </a:graphic>
          </wp:inline>
        </w:drawing>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b/>
          <w:bCs/>
          <w:color w:val="333333"/>
          <w:sz w:val="29"/>
          <w:szCs w:val="29"/>
          <w:lang w:eastAsia="ru-RU"/>
        </w:rPr>
        <w:t>   Законом Республики Беларусь «О массовых мероприятиях в Республике Беларусь» </w:t>
      </w:r>
      <w:r w:rsidRPr="0016174B">
        <w:rPr>
          <w:rFonts w:ascii="Times New Roman" w:eastAsia="Times New Roman" w:hAnsi="Times New Roman" w:cs="Times New Roman"/>
          <w:color w:val="333333"/>
          <w:sz w:val="29"/>
          <w:szCs w:val="29"/>
          <w:lang w:eastAsia="ru-RU"/>
        </w:rPr>
        <w:t>четко определен порядок проведения таких инициатив. К ним относятся собрания, митинги, уличные шествия, демонстрации и пикетирование. Любое несоблюдение установленных требований влечет административную либо уголовную ответственность.</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Гражданам, не желающим участвовать в несанкционированных мероприятиях, следует быть более бдительными, чтобы не стать соучастниками противоправных деяний. За нарушение установленного порядка проведения собрания, митинга, уличного шествия, демонстрации, пикетирования, совершенные участником таких мероприятий, наступает ответственность </w:t>
      </w:r>
      <w:r w:rsidRPr="0016174B">
        <w:rPr>
          <w:rFonts w:ascii="Times New Roman" w:eastAsia="Times New Roman" w:hAnsi="Times New Roman" w:cs="Times New Roman"/>
          <w:b/>
          <w:bCs/>
          <w:color w:val="333333"/>
          <w:sz w:val="29"/>
          <w:szCs w:val="29"/>
          <w:lang w:eastAsia="ru-RU"/>
        </w:rPr>
        <w:t>по ч.1 ст.23.34 КоАП</w:t>
      </w:r>
      <w:r w:rsidRPr="0016174B">
        <w:rPr>
          <w:rFonts w:ascii="Times New Roman" w:eastAsia="Times New Roman" w:hAnsi="Times New Roman" w:cs="Times New Roman"/>
          <w:color w:val="333333"/>
          <w:sz w:val="29"/>
          <w:szCs w:val="29"/>
          <w:lang w:eastAsia="ru-RU"/>
        </w:rPr>
        <w:t> </w:t>
      </w:r>
      <w:r w:rsidRPr="0016174B">
        <w:rPr>
          <w:rFonts w:ascii="Times New Roman" w:eastAsia="Times New Roman" w:hAnsi="Times New Roman" w:cs="Times New Roman"/>
          <w:b/>
          <w:bCs/>
          <w:color w:val="333333"/>
          <w:sz w:val="29"/>
          <w:szCs w:val="29"/>
          <w:lang w:eastAsia="ru-RU"/>
        </w:rPr>
        <w:t>в виде штрафа или административного ареста</w:t>
      </w:r>
      <w:r w:rsidRPr="0016174B">
        <w:rPr>
          <w:rFonts w:ascii="Times New Roman" w:eastAsia="Times New Roman" w:hAnsi="Times New Roman" w:cs="Times New Roman"/>
          <w:color w:val="333333"/>
          <w:sz w:val="29"/>
          <w:szCs w:val="29"/>
          <w:lang w:eastAsia="ru-RU"/>
        </w:rPr>
        <w:t>. Более строгое наказание получит гражданин, если он участвовал в такой акции за вознаграждение. </w:t>
      </w:r>
      <w:r w:rsidRPr="0016174B">
        <w:rPr>
          <w:rFonts w:ascii="Times New Roman" w:eastAsia="Times New Roman" w:hAnsi="Times New Roman" w:cs="Times New Roman"/>
          <w:b/>
          <w:bCs/>
          <w:color w:val="333333"/>
          <w:sz w:val="29"/>
          <w:szCs w:val="29"/>
          <w:lang w:eastAsia="ru-RU"/>
        </w:rPr>
        <w:t>По ч. 4 ст. 23.34 КоАП его ожидает</w:t>
      </w:r>
      <w:r w:rsidRPr="0016174B">
        <w:rPr>
          <w:rFonts w:ascii="Times New Roman" w:eastAsia="Times New Roman" w:hAnsi="Times New Roman" w:cs="Times New Roman"/>
          <w:color w:val="333333"/>
          <w:sz w:val="29"/>
          <w:szCs w:val="29"/>
          <w:lang w:eastAsia="ru-RU"/>
        </w:rPr>
        <w:t> </w:t>
      </w:r>
      <w:r w:rsidRPr="0016174B">
        <w:rPr>
          <w:rFonts w:ascii="Times New Roman" w:eastAsia="Times New Roman" w:hAnsi="Times New Roman" w:cs="Times New Roman"/>
          <w:b/>
          <w:bCs/>
          <w:color w:val="333333"/>
          <w:sz w:val="29"/>
          <w:szCs w:val="29"/>
          <w:lang w:eastAsia="ru-RU"/>
        </w:rPr>
        <w:t>штраф от 30 до 50 базовых величин или административный арест</w:t>
      </w:r>
      <w:r w:rsidRPr="0016174B">
        <w:rPr>
          <w:rFonts w:ascii="Times New Roman" w:eastAsia="Times New Roman" w:hAnsi="Times New Roman" w:cs="Times New Roman"/>
          <w:color w:val="333333"/>
          <w:sz w:val="29"/>
          <w:szCs w:val="29"/>
          <w:lang w:eastAsia="ru-RU"/>
        </w:rPr>
        <w:t>.</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Серьезные последствия могут возникнуть за использование флагов, вымпелов, не зарегистрированных в установленном порядке, а также эмблем, символов, плакатов и транспарантов, содержание которых направлено на причинение ущерба общественному порядку, правам и законным интересам граждан, за совершение любых действий, нарушающих установленный порядок организации и проведения массового мероприятия, а также подстрекательство к таким действиям любыми методами.</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Если же участник так называемой «мирной акции» не подчинился законным требованиям должностных лиц при исполнении ими служебных полномочий, к примеру, не выполнил требования разойтись, его действия образуют еще один состав административного правонарушения, предусмотренный </w:t>
      </w:r>
      <w:r w:rsidRPr="0016174B">
        <w:rPr>
          <w:rFonts w:ascii="Times New Roman" w:eastAsia="Times New Roman" w:hAnsi="Times New Roman" w:cs="Times New Roman"/>
          <w:b/>
          <w:bCs/>
          <w:color w:val="333333"/>
          <w:sz w:val="29"/>
          <w:szCs w:val="29"/>
          <w:lang w:eastAsia="ru-RU"/>
        </w:rPr>
        <w:t>ст.23.4 КоАП.</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xml:space="preserve">   Следует отметить, что за совершение преступлений против государства, порядка управления и общественной безопасности предусмотрены строгие меры </w:t>
      </w:r>
      <w:proofErr w:type="spellStart"/>
      <w:proofErr w:type="gramStart"/>
      <w:r w:rsidRPr="0016174B">
        <w:rPr>
          <w:rFonts w:ascii="Times New Roman" w:eastAsia="Times New Roman" w:hAnsi="Times New Roman" w:cs="Times New Roman"/>
          <w:color w:val="333333"/>
          <w:sz w:val="29"/>
          <w:szCs w:val="29"/>
          <w:lang w:eastAsia="ru-RU"/>
        </w:rPr>
        <w:t>ответственности.Так</w:t>
      </w:r>
      <w:proofErr w:type="spellEnd"/>
      <w:proofErr w:type="gramEnd"/>
      <w:r w:rsidRPr="0016174B">
        <w:rPr>
          <w:rFonts w:ascii="Times New Roman" w:eastAsia="Times New Roman" w:hAnsi="Times New Roman" w:cs="Times New Roman"/>
          <w:color w:val="333333"/>
          <w:sz w:val="29"/>
          <w:szCs w:val="29"/>
          <w:lang w:eastAsia="ru-RU"/>
        </w:rPr>
        <w:t xml:space="preserve">, организация массовых беспорядков, </w:t>
      </w:r>
      <w:r w:rsidRPr="0016174B">
        <w:rPr>
          <w:rFonts w:ascii="Times New Roman" w:eastAsia="Times New Roman" w:hAnsi="Times New Roman" w:cs="Times New Roman"/>
          <w:color w:val="333333"/>
          <w:sz w:val="29"/>
          <w:szCs w:val="29"/>
          <w:lang w:eastAsia="ru-RU"/>
        </w:rPr>
        <w:lastRenderedPageBreak/>
        <w:t>сопровождающихся насилием над личностью, погромами, поджогами, уничтожением имущества или вооруженным сопротивлением представителям власти на основании </w:t>
      </w:r>
      <w:r w:rsidRPr="0016174B">
        <w:rPr>
          <w:rFonts w:ascii="Times New Roman" w:eastAsia="Times New Roman" w:hAnsi="Times New Roman" w:cs="Times New Roman"/>
          <w:b/>
          <w:bCs/>
          <w:color w:val="333333"/>
          <w:sz w:val="29"/>
          <w:szCs w:val="29"/>
          <w:lang w:eastAsia="ru-RU"/>
        </w:rPr>
        <w:t>ч.1 ст. 293 УК</w:t>
      </w:r>
      <w:r w:rsidRPr="0016174B">
        <w:rPr>
          <w:rFonts w:ascii="Times New Roman" w:eastAsia="Times New Roman" w:hAnsi="Times New Roman" w:cs="Times New Roman"/>
          <w:color w:val="333333"/>
          <w:sz w:val="29"/>
          <w:szCs w:val="29"/>
          <w:lang w:eastAsia="ru-RU"/>
        </w:rPr>
        <w:t> повлечет за собой наказание </w:t>
      </w:r>
      <w:r w:rsidRPr="0016174B">
        <w:rPr>
          <w:rFonts w:ascii="Times New Roman" w:eastAsia="Times New Roman" w:hAnsi="Times New Roman" w:cs="Times New Roman"/>
          <w:b/>
          <w:bCs/>
          <w:color w:val="333333"/>
          <w:sz w:val="29"/>
          <w:szCs w:val="29"/>
          <w:lang w:eastAsia="ru-RU"/>
        </w:rPr>
        <w:t>в виде лишения свободы до 15 лет</w:t>
      </w:r>
      <w:r w:rsidRPr="0016174B">
        <w:rPr>
          <w:rFonts w:ascii="Times New Roman" w:eastAsia="Times New Roman" w:hAnsi="Times New Roman" w:cs="Times New Roman"/>
          <w:color w:val="333333"/>
          <w:sz w:val="29"/>
          <w:szCs w:val="29"/>
          <w:lang w:eastAsia="ru-RU"/>
        </w:rPr>
        <w:t>, а участие в совершении таких действий –</w:t>
      </w:r>
      <w:r w:rsidRPr="0016174B">
        <w:rPr>
          <w:rFonts w:ascii="Times New Roman" w:eastAsia="Times New Roman" w:hAnsi="Times New Roman" w:cs="Times New Roman"/>
          <w:b/>
          <w:bCs/>
          <w:color w:val="333333"/>
          <w:sz w:val="29"/>
          <w:szCs w:val="29"/>
          <w:lang w:eastAsia="ru-RU"/>
        </w:rPr>
        <w:t>в виде лишения свободы до 8 лет</w:t>
      </w:r>
      <w:r w:rsidRPr="0016174B">
        <w:rPr>
          <w:rFonts w:ascii="Times New Roman" w:eastAsia="Times New Roman" w:hAnsi="Times New Roman" w:cs="Times New Roman"/>
          <w:color w:val="333333"/>
          <w:sz w:val="29"/>
          <w:szCs w:val="29"/>
          <w:lang w:eastAsia="ru-RU"/>
        </w:rPr>
        <w:t>.</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xml:space="preserve">    Если при проведении массовых мероприятий с нарушением установленного порядка по неосторожности наступит гибель людей, причинение тяжких телесных повреждений одному или нескольким </w:t>
      </w:r>
      <w:proofErr w:type="gramStart"/>
      <w:r w:rsidRPr="0016174B">
        <w:rPr>
          <w:rFonts w:ascii="Times New Roman" w:eastAsia="Times New Roman" w:hAnsi="Times New Roman" w:cs="Times New Roman"/>
          <w:color w:val="333333"/>
          <w:sz w:val="29"/>
          <w:szCs w:val="29"/>
          <w:lang w:eastAsia="ru-RU"/>
        </w:rPr>
        <w:t>лицам</w:t>
      </w:r>
      <w:proofErr w:type="gramEnd"/>
      <w:r w:rsidRPr="0016174B">
        <w:rPr>
          <w:rFonts w:ascii="Times New Roman" w:eastAsia="Times New Roman" w:hAnsi="Times New Roman" w:cs="Times New Roman"/>
          <w:color w:val="333333"/>
          <w:sz w:val="29"/>
          <w:szCs w:val="29"/>
          <w:lang w:eastAsia="ru-RU"/>
        </w:rPr>
        <w:t xml:space="preserve"> или причинение ущерба в крупном размере, то в соответствии со </w:t>
      </w:r>
      <w:r w:rsidRPr="0016174B">
        <w:rPr>
          <w:rFonts w:ascii="Times New Roman" w:eastAsia="Times New Roman" w:hAnsi="Times New Roman" w:cs="Times New Roman"/>
          <w:b/>
          <w:bCs/>
          <w:color w:val="333333"/>
          <w:sz w:val="29"/>
          <w:szCs w:val="29"/>
          <w:lang w:eastAsia="ru-RU"/>
        </w:rPr>
        <w:t>ст.369-3 УК</w:t>
      </w:r>
      <w:r w:rsidRPr="0016174B">
        <w:rPr>
          <w:rFonts w:ascii="Times New Roman" w:eastAsia="Times New Roman" w:hAnsi="Times New Roman" w:cs="Times New Roman"/>
          <w:color w:val="333333"/>
          <w:sz w:val="29"/>
          <w:szCs w:val="29"/>
          <w:lang w:eastAsia="ru-RU"/>
        </w:rPr>
        <w:t> за такие деяния могут назначить наказание </w:t>
      </w:r>
      <w:r w:rsidRPr="0016174B">
        <w:rPr>
          <w:rFonts w:ascii="Times New Roman" w:eastAsia="Times New Roman" w:hAnsi="Times New Roman" w:cs="Times New Roman"/>
          <w:b/>
          <w:bCs/>
          <w:color w:val="333333"/>
          <w:sz w:val="29"/>
          <w:szCs w:val="29"/>
          <w:lang w:eastAsia="ru-RU"/>
        </w:rPr>
        <w:t>в виде ареста, или ограничения свободы на срок до 3 лет, или лишения свободы на тот же срок.</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За организацию и подготовку действий, грубо нарушающих общественный порядок, либо активное участие в них, если они будут связаны с неповиновением законным требованиям представителей власти или повлекут нарушение работы транспорта, предприятий, учреждений и организаций грозит наказание вплоть до </w:t>
      </w:r>
      <w:r w:rsidRPr="0016174B">
        <w:rPr>
          <w:rFonts w:ascii="Times New Roman" w:eastAsia="Times New Roman" w:hAnsi="Times New Roman" w:cs="Times New Roman"/>
          <w:b/>
          <w:bCs/>
          <w:color w:val="333333"/>
          <w:sz w:val="29"/>
          <w:szCs w:val="29"/>
          <w:lang w:eastAsia="ru-RU"/>
        </w:rPr>
        <w:t>лишения свободы на срок до 3 лет (ст. 342 УК).</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Ответственность вплоть до </w:t>
      </w:r>
      <w:r w:rsidRPr="0016174B">
        <w:rPr>
          <w:rFonts w:ascii="Times New Roman" w:eastAsia="Times New Roman" w:hAnsi="Times New Roman" w:cs="Times New Roman"/>
          <w:b/>
          <w:bCs/>
          <w:color w:val="333333"/>
          <w:sz w:val="29"/>
          <w:szCs w:val="29"/>
          <w:lang w:eastAsia="ru-RU"/>
        </w:rPr>
        <w:t>лишения свободы </w:t>
      </w:r>
      <w:r w:rsidRPr="0016174B">
        <w:rPr>
          <w:rFonts w:ascii="Times New Roman" w:eastAsia="Times New Roman" w:hAnsi="Times New Roman" w:cs="Times New Roman"/>
          <w:color w:val="333333"/>
          <w:sz w:val="29"/>
          <w:szCs w:val="29"/>
          <w:lang w:eastAsia="ru-RU"/>
        </w:rPr>
        <w:t>может наступить за сопротивление сотруднику органов внутренних дел или иному лицу при выполнении ими обязанностей по охране общественного порядка</w:t>
      </w:r>
      <w:r w:rsidRPr="0016174B">
        <w:rPr>
          <w:rFonts w:ascii="Times New Roman" w:eastAsia="Times New Roman" w:hAnsi="Times New Roman" w:cs="Times New Roman"/>
          <w:b/>
          <w:bCs/>
          <w:color w:val="333333"/>
          <w:sz w:val="29"/>
          <w:szCs w:val="29"/>
          <w:lang w:eastAsia="ru-RU"/>
        </w:rPr>
        <w:t> (ст.363 УК)</w:t>
      </w:r>
      <w:r w:rsidRPr="0016174B">
        <w:rPr>
          <w:rFonts w:ascii="Times New Roman" w:eastAsia="Times New Roman" w:hAnsi="Times New Roman" w:cs="Times New Roman"/>
          <w:color w:val="333333"/>
          <w:sz w:val="29"/>
          <w:szCs w:val="29"/>
          <w:lang w:eastAsia="ru-RU"/>
        </w:rPr>
        <w:t>, а также за насилие либо угрозу применения насилия в отношении сотрудника органов внутренних дел или его близких в целях воспрепятствования его законной деятельности </w:t>
      </w:r>
      <w:r w:rsidRPr="0016174B">
        <w:rPr>
          <w:rFonts w:ascii="Times New Roman" w:eastAsia="Times New Roman" w:hAnsi="Times New Roman" w:cs="Times New Roman"/>
          <w:b/>
          <w:bCs/>
          <w:color w:val="333333"/>
          <w:sz w:val="29"/>
          <w:szCs w:val="29"/>
          <w:lang w:eastAsia="ru-RU"/>
        </w:rPr>
        <w:t>(ст.364 УК).</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Случаи публичных призывов к захвату государственной власти, насильственному изменению конституционного строя Республики Беларусь, измене государству, совершению акта терроризма или диверсии, иных действий, направленных на причинение вреда национальной безопасности Республики Беларусь, либо распространение материалов, содержащих такие призывы, являются основаниями для уголовной ответственности по </w:t>
      </w:r>
      <w:r w:rsidRPr="0016174B">
        <w:rPr>
          <w:rFonts w:ascii="Times New Roman" w:eastAsia="Times New Roman" w:hAnsi="Times New Roman" w:cs="Times New Roman"/>
          <w:b/>
          <w:bCs/>
          <w:color w:val="333333"/>
          <w:sz w:val="29"/>
          <w:szCs w:val="29"/>
          <w:lang w:eastAsia="ru-RU"/>
        </w:rPr>
        <w:t>ст. 361 УК</w:t>
      </w:r>
      <w:r w:rsidRPr="0016174B">
        <w:rPr>
          <w:rFonts w:ascii="Times New Roman" w:eastAsia="Times New Roman" w:hAnsi="Times New Roman" w:cs="Times New Roman"/>
          <w:color w:val="333333"/>
          <w:sz w:val="29"/>
          <w:szCs w:val="29"/>
          <w:lang w:eastAsia="ru-RU"/>
        </w:rPr>
        <w:t>. За перечисленные действия, совершенные с использованием СМИ или глобальной компьютерной сети Интернет, предусмотрена уголовная ответственность в виде </w:t>
      </w:r>
      <w:r w:rsidRPr="0016174B">
        <w:rPr>
          <w:rFonts w:ascii="Times New Roman" w:eastAsia="Times New Roman" w:hAnsi="Times New Roman" w:cs="Times New Roman"/>
          <w:b/>
          <w:bCs/>
          <w:color w:val="333333"/>
          <w:sz w:val="29"/>
          <w:szCs w:val="29"/>
          <w:lang w:eastAsia="ru-RU"/>
        </w:rPr>
        <w:t>лишения свободы до 5 лет.</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Кроме уголовной и административной ответственности, законодательством установлено, что всякий, кто причинил вред гражданам и организациям во время проведения массовых мероприятий, обязан его возместить.</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Уважаемые граждане! Напоминаем: организация и участие в несанкционированных массовых мероприятиях без разрешения на их проведение – незаконны.</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t>   Мы располагаем достаточным количеством сил и средств, чтобы противостоять не желающим соблюдать национальное законодательство.</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333333"/>
          <w:sz w:val="29"/>
          <w:szCs w:val="29"/>
          <w:lang w:eastAsia="ru-RU"/>
        </w:rPr>
        <w:lastRenderedPageBreak/>
        <w:t>   Призываем проявить благоразумие и взаимоуважение!</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b/>
          <w:bCs/>
          <w:color w:val="000000"/>
          <w:sz w:val="29"/>
          <w:szCs w:val="29"/>
          <w:lang w:eastAsia="ru-RU"/>
        </w:rPr>
        <w:t>О недопустимости участия несовершеннолетних в несанкционированных массовых мероприятиях</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В последнее время в сети Интернет размещаются различные призывы принять участие в том или ином массовом мероприятии – собрании, митинге, уличном шествии, демонстрации. В силу несформированной жизненной позиции несовершеннолетние наиболее уязвимы и могут быть подвержены влиянию со стороны недобросовестных взрослых, поддавшись на них, несовершеннолетние рискуют нарушить действующее законодательство Республики Беларусь.</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За нарушение установленного порядка проведения собрания, митинга, уличного шествия, демонстрации, пикетирования и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предусмотрена административная ответственность по ст.  23.34 Кодекса об административных правонарушениях Республики Беларусь (далее – КоАП РБ). Совершение этих действий влечет наложение административного взыскания в виде предупреждения, или штрафа в размере от одной до 50 базовых величин, или административного ареста.</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За умышленные действия, нарушающие общественный порядок, деятельность организаций или спокойствие граждан и выражающееся в явном неуважении к обществу, предусмотрена административная ответственность по ст. 17.1 КоАП РБ. Совершение этих действий влечет наложение административного взыскания в виде штрафа в размере от двух до тридцати базовых величин или административный арест.</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Неповиновение законному распоряжению или требованию должностного лица государственного органа при исполнении служебных полномочий лицом, не подчиненным ему по службе, в соответствии со ст. 23.4 КоАП РБ, влечет наложение административного взыскания в виде штрафа в размере от двух до пятнадцати базовых величин или административный арест.</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Оскорбление должностного лица государственного органа при исполнении им служебных полномочий лицом, не подчиненным ему по службе, в соответствии со ст. 23.5 КоАП РБ, влечет наложение административного взыскания в виде штрафа в размере от двадцати до пятидесяти базовых величин.</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xml:space="preserve">   За организацию массовых беспорядков, сопровождающихся насилием над личностью, погромами, поджогами, уничтожением имущества, вооруженным сопротивлением представителям власти, предусмотрена уголовная ответственность по ст. 293 Уголовного кодекса Республики </w:t>
      </w:r>
      <w:r w:rsidRPr="0016174B">
        <w:rPr>
          <w:rFonts w:ascii="Times New Roman" w:eastAsia="Times New Roman" w:hAnsi="Times New Roman" w:cs="Times New Roman"/>
          <w:color w:val="000000"/>
          <w:sz w:val="29"/>
          <w:szCs w:val="29"/>
          <w:lang w:eastAsia="ru-RU"/>
        </w:rPr>
        <w:lastRenderedPageBreak/>
        <w:t>Беларусь, и наказывается арестом на срок до шести месяцев, или лишением свободы от трех до пятнадцати лет.</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b/>
          <w:bCs/>
          <w:color w:val="000000"/>
          <w:sz w:val="29"/>
          <w:szCs w:val="29"/>
          <w:lang w:eastAsia="ru-RU"/>
        </w:rPr>
        <w:t>Кодекс Республики Беларусь</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b/>
          <w:bCs/>
          <w:color w:val="000000"/>
          <w:sz w:val="29"/>
          <w:szCs w:val="29"/>
          <w:lang w:eastAsia="ru-RU"/>
        </w:rPr>
        <w:t>об Административных Правонарушениях</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Статья 23.34. Нарушение порядка организации или проведения массовых мероприятий</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если в этих деяниях нет состава преступления, –</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влекут предупреждение, или наложение штрафа в размере до тридцати базовых величин, или административный арест.</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влекут наложение штрафа в размере от двадцати до сорока базовых величин или административный арест, а на юридическое лицо – от двадцати до ста базовых величин.</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влекут наложение штрафа в размере от двадцати до пятидесяти базовых величин или административный арест.</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3.1.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влекут наложение штрафа в размере от двадцати до пятидесяти базовых величин или административный арест, а на юридическое лицо – от двадцати до двухсот базовых величин.</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  4. Деяния, предусмотренные частью 1 настоящей статьи, совершенные за вознаграждение, –</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влекут наложение штрафа в размере от тридцати до пятидесяти базовых величин или административный арест.</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lastRenderedPageBreak/>
        <w:t>  5.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16174B" w:rsidRPr="0016174B" w:rsidRDefault="0016174B" w:rsidP="0016174B">
      <w:pPr>
        <w:shd w:val="clear" w:color="auto" w:fill="FFFFFF"/>
        <w:spacing w:after="0" w:line="240" w:lineRule="auto"/>
        <w:jc w:val="both"/>
        <w:rPr>
          <w:rFonts w:ascii="Tahoma" w:eastAsia="Times New Roman" w:hAnsi="Tahoma" w:cs="Tahoma"/>
          <w:color w:val="000000"/>
          <w:sz w:val="24"/>
          <w:szCs w:val="24"/>
          <w:lang w:eastAsia="ru-RU"/>
        </w:rPr>
      </w:pPr>
      <w:r w:rsidRPr="0016174B">
        <w:rPr>
          <w:rFonts w:ascii="Times New Roman" w:eastAsia="Times New Roman" w:hAnsi="Times New Roman" w:cs="Times New Roman"/>
          <w:color w:val="000000"/>
          <w:sz w:val="29"/>
          <w:szCs w:val="29"/>
          <w:lang w:eastAsia="ru-RU"/>
        </w:rPr>
        <w:t>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16174B" w:rsidRPr="0016174B" w:rsidRDefault="0016174B" w:rsidP="0016174B">
      <w:pPr>
        <w:shd w:val="clear" w:color="auto" w:fill="FFFFFF"/>
        <w:spacing w:line="240" w:lineRule="auto"/>
        <w:jc w:val="both"/>
        <w:rPr>
          <w:rFonts w:ascii="Tahoma" w:eastAsia="Times New Roman" w:hAnsi="Tahoma" w:cs="Tahoma"/>
          <w:color w:val="000000"/>
          <w:sz w:val="24"/>
          <w:szCs w:val="24"/>
          <w:lang w:eastAsia="ru-RU"/>
        </w:rPr>
      </w:pPr>
      <w:r w:rsidRPr="0016174B">
        <w:rPr>
          <w:rFonts w:ascii="Tahoma" w:eastAsia="Times New Roman" w:hAnsi="Tahoma" w:cs="Tahoma"/>
          <w:color w:val="000000"/>
          <w:sz w:val="24"/>
          <w:szCs w:val="24"/>
          <w:lang w:eastAsia="ru-RU"/>
        </w:rPr>
        <w:br/>
      </w:r>
      <w:r>
        <w:rPr>
          <w:rFonts w:ascii="Tahoma" w:eastAsia="Times New Roman" w:hAnsi="Tahoma" w:cs="Tahoma"/>
          <w:noProof/>
          <w:color w:val="000000"/>
          <w:sz w:val="24"/>
          <w:szCs w:val="24"/>
          <w:lang w:eastAsia="ru-RU"/>
        </w:rPr>
        <w:drawing>
          <wp:inline distT="0" distB="0" distL="0" distR="0">
            <wp:extent cx="4633595" cy="3465195"/>
            <wp:effectExtent l="0" t="0" r="0" b="1905"/>
            <wp:docPr id="1" name="Рисунок 1" descr="http://krugloe.edu.by/ru/sm_full.aspx?guid=2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ugloe.edu.by/ru/sm_full.aspx?guid=25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3595" cy="3465195"/>
                    </a:xfrm>
                    <a:prstGeom prst="rect">
                      <a:avLst/>
                    </a:prstGeom>
                    <a:noFill/>
                    <a:ln>
                      <a:noFill/>
                    </a:ln>
                  </pic:spPr>
                </pic:pic>
              </a:graphicData>
            </a:graphic>
          </wp:inline>
        </w:drawing>
      </w:r>
    </w:p>
    <w:p w:rsidR="006038E4" w:rsidRDefault="006038E4"/>
    <w:sectPr w:rsidR="00603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74B"/>
    <w:rsid w:val="0016174B"/>
    <w:rsid w:val="00567B60"/>
    <w:rsid w:val="0060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44493-BEC6-47C2-A299-17D3C324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61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74B"/>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16174B"/>
    <w:rPr>
      <w:b/>
      <w:bCs/>
    </w:rPr>
  </w:style>
  <w:style w:type="paragraph" w:styleId="a4">
    <w:name w:val="Normal (Web)"/>
    <w:basedOn w:val="a"/>
    <w:uiPriority w:val="99"/>
    <w:semiHidden/>
    <w:unhideWhenUsed/>
    <w:rsid w:val="00161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17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1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3359">
      <w:bodyDiv w:val="1"/>
      <w:marLeft w:val="0"/>
      <w:marRight w:val="0"/>
      <w:marTop w:val="0"/>
      <w:marBottom w:val="0"/>
      <w:divBdr>
        <w:top w:val="none" w:sz="0" w:space="0" w:color="auto"/>
        <w:left w:val="none" w:sz="0" w:space="0" w:color="auto"/>
        <w:bottom w:val="none" w:sz="0" w:space="0" w:color="auto"/>
        <w:right w:val="none" w:sz="0" w:space="0" w:color="auto"/>
      </w:divBdr>
      <w:divsChild>
        <w:div w:id="102363229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1445</Words>
  <Characters>8239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2021-01-19T14:28:00Z</dcterms:created>
  <dcterms:modified xsi:type="dcterms:W3CDTF">2021-01-19T14:28:00Z</dcterms:modified>
</cp:coreProperties>
</file>