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5DE7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eastAsia="Times New Roman" w:cs="Calibri"/>
          <w:b/>
          <w:sz w:val="28"/>
          <w:szCs w:val="28"/>
          <w:lang w:eastAsia="ru-RU"/>
        </w:rPr>
        <w:t>Карта контроля за организацией питания в учреждении образования</w:t>
      </w:r>
    </w:p>
    <w:bookmarkEnd w:id="0"/>
    <w:p w14:paraId="60B8E687">
      <w:pPr>
        <w:keepNext/>
        <w:spacing w:after="0" w:line="240" w:lineRule="auto"/>
        <w:outlineLvl w:val="1"/>
        <w:rPr>
          <w:rFonts w:ascii="Times New Roman" w:hAnsi="Times New Roman" w:eastAsia="Times New Roman" w:cs="Calibri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Calibri"/>
          <w:b/>
          <w:i/>
          <w:sz w:val="28"/>
          <w:szCs w:val="28"/>
          <w:lang w:eastAsia="ru-RU"/>
        </w:rPr>
        <w:t xml:space="preserve">Наименование УО_________________________________________________________ </w:t>
      </w:r>
    </w:p>
    <w:p w14:paraId="1D4FF44F">
      <w:pPr>
        <w:spacing w:after="0" w:line="240" w:lineRule="auto"/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Дата и время проведения контроля        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>______________</w:t>
      </w: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  <w:t xml:space="preserve"> </w:t>
      </w:r>
    </w:p>
    <w:p w14:paraId="4A315393">
      <w:pPr>
        <w:spacing w:after="0" w:line="240" w:lineRule="auto"/>
        <w:rPr>
          <w:rFonts w:ascii="Times New Roman" w:hAnsi="Times New Roman" w:eastAsia="Times New Roman" w:cs="Times New Roman"/>
          <w:bCs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bCs/>
          <w:sz w:val="18"/>
          <w:szCs w:val="18"/>
          <w:lang w:eastAsia="ru-RU"/>
        </w:rPr>
        <w:t>дата, время</w:t>
      </w:r>
      <w:r>
        <w:rPr>
          <w:rFonts w:ascii="Times New Roman" w:hAnsi="Times New Roman" w:eastAsia="Times New Roman" w:cs="Times New Roman"/>
          <w:bCs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18"/>
          <w:szCs w:val="18"/>
          <w:lang w:eastAsia="ru-RU"/>
        </w:rPr>
        <w:tab/>
      </w:r>
    </w:p>
    <w:p w14:paraId="70F166C3">
      <w:pPr>
        <w:spacing w:after="0" w:line="240" w:lineRule="auto"/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Состав комиссии проводившей анализ:</w:t>
      </w: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63B3F">
      <w:pPr>
        <w:spacing w:after="0" w:line="240" w:lineRule="auto"/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</w:pPr>
    </w:p>
    <w:tbl>
      <w:tblPr>
        <w:tblStyle w:val="3"/>
        <w:tblW w:w="5327" w:type="pct"/>
        <w:tblInd w:w="-601" w:type="dxa"/>
        <w:tblBorders>
          <w:top w:val="single" w:color="FFFFFF" w:sz="18" w:space="0"/>
          <w:left w:val="single" w:color="FFFFFF" w:sz="18" w:space="0"/>
          <w:bottom w:val="single" w:color="FFFFFF" w:sz="18" w:space="0"/>
          <w:right w:val="single" w:color="FFFFFF" w:sz="18" w:space="0"/>
          <w:insideH w:val="single" w:color="FFFFFF" w:sz="18" w:space="0"/>
          <w:insideV w:val="single" w:color="FFFFFF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932"/>
        <w:gridCol w:w="992"/>
        <w:gridCol w:w="851"/>
        <w:gridCol w:w="1560"/>
        <w:gridCol w:w="2694"/>
        <w:gridCol w:w="12"/>
      </w:tblGrid>
      <w:tr w14:paraId="49D4593A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tblHeader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37CD3">
            <w:pPr>
              <w:tabs>
                <w:tab w:val="left" w:pos="-21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00BFF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предъявляемых требований</w:t>
            </w:r>
          </w:p>
        </w:tc>
        <w:tc>
          <w:tcPr>
            <w:tcW w:w="10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6A5852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Степень выполнения гигиенических требований</w:t>
            </w:r>
          </w:p>
        </w:tc>
        <w:tc>
          <w:tcPr>
            <w:tcW w:w="85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5871B4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14:paraId="250FF511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tblHeader/>
        </w:trPr>
        <w:tc>
          <w:tcPr>
            <w:tcW w:w="2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F87F25">
            <w:pPr>
              <w:tabs>
                <w:tab w:val="left" w:pos="-21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51D56">
            <w:pPr>
              <w:tabs>
                <w:tab w:val="left" w:pos="-21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49808E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  <w:t>Да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ADB779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  <w:t xml:space="preserve">Нет 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CC3B8E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  <w:t>Частично</w:t>
            </w:r>
          </w:p>
        </w:tc>
        <w:tc>
          <w:tcPr>
            <w:tcW w:w="85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35DBE9">
            <w:pPr>
              <w:tabs>
                <w:tab w:val="left" w:pos="-21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4A4002C5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B7B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7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24DD54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Соблюдение противоэпидемического режима в объекте питания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(устройство и содержание объекта питания, транспортирование, хранение продовольственного сырья и пищевых продуктов, соблюдение правил личной гигиены работниками)</w:t>
            </w:r>
          </w:p>
        </w:tc>
      </w:tr>
      <w:tr w14:paraId="3520697F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9CED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94EBE9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Состояние производственных помещений в объекте питания, обеденного зала (отделка помещений объекта, наличие дефектов целостности, другое)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FA1C18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060896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F22116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0DD35A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73D5A513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22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62C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7446FA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Количество посадочных мест в обеденном зале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657079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1EFECA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FBA006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168940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62C87DB8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ADDA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D83E38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Естественное и искусственное освещение соответствуют характеру труда.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AD7940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54F0B1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59C597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72BA93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41B8C6CB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D1FF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FA7D89">
            <w:pPr>
              <w:tabs>
                <w:tab w:val="left" w:pos="-2160"/>
              </w:tabs>
              <w:spacing w:after="0" w:line="240" w:lineRule="auto"/>
              <w:ind w:firstLine="3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Исправность/ не исправность:</w:t>
            </w:r>
          </w:p>
          <w:p w14:paraId="26E42899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технологического электрооборудования 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719A8A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544AC3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D8CEEC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B52DD6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10338EDC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7FA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2FFB41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холодильного оборудования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AAD96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752F99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68E631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0C8A6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57BDF1E0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79C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F29BB8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>Тепловое технологическое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оборудование оснащено соответствующими контрольно-измерительными приборами, требующее контроля параметров технологического процесса;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768EC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ED585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7E72E3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DE2D61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13E589B0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8B5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0E9335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>холодильное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оснащено термометрами.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0EF101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76993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9D37B9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E25522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6AA0E8FE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5397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377C7A">
            <w:pPr>
              <w:tabs>
                <w:tab w:val="left" w:pos="-2160"/>
              </w:tabs>
              <w:spacing w:after="0" w:line="240" w:lineRule="auto"/>
              <w:ind w:firstLine="3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Достаточно/ не достаточно</w:t>
            </w:r>
          </w:p>
          <w:p w14:paraId="1CF9E172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производственных ванн, столов, стеллажей, разделочных досок и ножей.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A1B8AE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7DC69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7D7C67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1440D1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300568DC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676C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39F2FF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Холодная и горячая вода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 производственным, посудомоечным ваннам подается через смесители.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62B7AC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A750A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AF5D1D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0CBE51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6E96A7E9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A220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BD1026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Водоотведения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 моечных ванн препятствует обратному току стоков.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2A3767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44A693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D87C2A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8B3A34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426DA085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B7A0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B2D50B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Соблюдается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установленная маркировка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производственных ванн, столов, разделочных досок и ножей, кухонной посуды.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224A87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18589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7B55E8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BA25D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44CE0A66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3F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EC29B3">
            <w:pPr>
              <w:tabs>
                <w:tab w:val="left" w:pos="-2160"/>
              </w:tabs>
              <w:spacing w:after="0" w:line="240" w:lineRule="auto"/>
              <w:ind w:firstLine="3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Достаточно / не достаточно:</w:t>
            </w:r>
          </w:p>
          <w:p w14:paraId="345BCE6A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столовой посуды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BF3031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F0C89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3DA01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7C4CB8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4F314A41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22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0911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0A7A15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столовых приборов (ложки, вилки)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16D5A2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CFEB9A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05F340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4C460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03BD182C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22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CB8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419845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чашки, стаканы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A8BA6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5F9AB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F9EE4C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289CD7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6D4E41D2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22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FCD2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75BA32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чайников 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5EE59A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8A11AE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264F5F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C2104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7B67254F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0CB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FB0AE6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кухонной посуды.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FBDF17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F69301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328B07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4E660D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5B0252B3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684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F8DA79">
            <w:pPr>
              <w:tabs>
                <w:tab w:val="left" w:pos="-2160"/>
              </w:tabs>
              <w:spacing w:after="0" w:line="240" w:lineRule="auto"/>
              <w:ind w:firstLine="3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Не используется/ используется</w:t>
            </w:r>
          </w:p>
          <w:p w14:paraId="27497C65">
            <w:pPr>
              <w:tabs>
                <w:tab w:val="left" w:pos="-2160"/>
              </w:tabs>
              <w:spacing w:after="0" w:line="240" w:lineRule="auto"/>
              <w:ind w:firstLine="3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столовая посуда и столовые приборы, кухонная посуда и кухонный инвентарь:</w:t>
            </w:r>
          </w:p>
          <w:p w14:paraId="3E8775C0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деформированные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2ACD19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E0C699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1739FE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33353A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27E14666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E4E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B01125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 отбитыми краями, трещинами</w:t>
            </w:r>
          </w:p>
          <w:p w14:paraId="5BAC44EE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иными дефектами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783B34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04F658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14CBDD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6CA5BC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229BEA98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32E9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1B0E42">
            <w:pPr>
              <w:tabs>
                <w:tab w:val="left" w:pos="-2160"/>
              </w:tabs>
              <w:spacing w:after="0" w:line="240" w:lineRule="auto"/>
              <w:ind w:firstLine="3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Имеется для мытья посуды</w:t>
            </w:r>
          </w:p>
          <w:p w14:paraId="308CD2BB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 ванн (5 ванн)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F96C9D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F06949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B0AC4B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59C6A0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20AB867A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9F94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310986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посудомоечная машина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546AD3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4AB3FC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E0BFB0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511A5D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251EAAE7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EE1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DC0D7F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Соблюдается /не соблюдается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режим мытья и сушки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кухонной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посуды и инвентаря, подносов, металлических деталей технологического оборудования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BF11C7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098AB1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5F8289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65D93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29F818C4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F1E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22EA28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Соблюдается / не соблюдается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режим мытья столовой посуды и приборов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599318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8790EA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A5A11C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9B6CC6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51255627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2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33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19C6F0">
            <w:pPr>
              <w:tabs>
                <w:tab w:val="left" w:pos="-2160"/>
              </w:tabs>
              <w:spacing w:after="0" w:line="240" w:lineRule="auto"/>
              <w:ind w:firstLine="3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Имеется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инструкции по использованию моющих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средств:</w:t>
            </w:r>
          </w:p>
          <w:p w14:paraId="3036A446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мытья столовой посуды в посудомоечных ваннах 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8A4552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5EF217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71B472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EE5C27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5CD1AF8B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52FF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65EA39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посудомоечной машине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265AA1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8EB6B9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D8EB37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961FF1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1F87BDDF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B3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64D0F6">
            <w:pPr>
              <w:tabs>
                <w:tab w:val="left" w:pos="-2160"/>
              </w:tabs>
              <w:spacing w:after="0" w:line="240" w:lineRule="auto"/>
              <w:ind w:firstLine="3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Находится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 раздаче:</w:t>
            </w:r>
          </w:p>
          <w:p w14:paraId="0E45F96D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столовая посуда, столовые приборы чистые (качественно вымыты) в сухом виде;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A5CA50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692284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14093E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481F83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7CF71E9D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BF8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E69517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грязная, в мокром виде.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3E90D5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8EBEA2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2544B3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E0AD00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3596CFFC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65F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AB69C6">
            <w:pPr>
              <w:tabs>
                <w:tab w:val="left" w:pos="8640"/>
                <w:tab w:val="left" w:pos="9000"/>
                <w:tab w:val="left" w:pos="9180"/>
                <w:tab w:val="left" w:pos="936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Содержатся в чистоте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помещениях объекта питания, обеденный зал;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64D8B4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69EE8A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994B2E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0E7680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67F1BD77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5C2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F1569E">
            <w:pPr>
              <w:tabs>
                <w:tab w:val="left" w:pos="8640"/>
                <w:tab w:val="left" w:pos="9000"/>
                <w:tab w:val="left" w:pos="9180"/>
                <w:tab w:val="left" w:pos="936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помещений, поверхностей проведена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соответствии с разработанными графиками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уборки помещений.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F54657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706313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F26A14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FDEA1A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2DB4F130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03B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80B90D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(не реже 1 раза в неделю)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проводится генеральная уборка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объекта питания.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40EA4A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4EB58B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B8E009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8759AC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20C34ED8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88B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DA6D7D">
            <w:pPr>
              <w:tabs>
                <w:tab w:val="left" w:pos="8640"/>
                <w:tab w:val="left" w:pos="9000"/>
                <w:tab w:val="left" w:pos="9180"/>
                <w:tab w:val="left" w:pos="936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Пищевые отходы</w:t>
            </w:r>
            <w:r>
              <w:rPr>
                <w:rFonts w:ascii="Times New Roman" w:hAnsi="Times New Roman" w:cs="Times New Roman"/>
                <w:sz w:val="24"/>
              </w:rPr>
              <w:t xml:space="preserve"> собираются и удаляются в соответствии с установленными требованиями.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B8028D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F067DD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1FBC97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C88980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0F6296D2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0234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031FA7">
            <w:pPr>
              <w:tabs>
                <w:tab w:val="left" w:pos="8640"/>
                <w:tab w:val="left" w:pos="9000"/>
                <w:tab w:val="left" w:pos="9180"/>
                <w:tab w:val="left" w:pos="9360"/>
              </w:tabs>
              <w:spacing w:after="0" w:line="240" w:lineRule="auto"/>
              <w:ind w:right="199" w:firstLine="3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Наблюдается / не наличия </w:t>
            </w:r>
            <w:r>
              <w:rPr>
                <w:rFonts w:ascii="Times New Roman" w:hAnsi="Times New Roman" w:cs="Times New Roman"/>
                <w:b/>
                <w:sz w:val="24"/>
              </w:rPr>
              <w:t>насекомых и грызунов</w:t>
            </w:r>
            <w:r>
              <w:rPr>
                <w:rFonts w:ascii="Times New Roman" w:hAnsi="Times New Roman" w:cs="Times New Roman"/>
                <w:sz w:val="24"/>
              </w:rPr>
              <w:t xml:space="preserve"> в объекте питания.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C72DDC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B28E88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F57916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7B90ED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12CB85C7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1098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651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7EDA61">
            <w:pPr>
              <w:tabs>
                <w:tab w:val="left" w:pos="-2160"/>
              </w:tabs>
              <w:spacing w:after="0" w:line="240" w:lineRule="auto"/>
              <w:ind w:firstLine="3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Условия транспортировки пищевых продуктов:</w:t>
            </w:r>
          </w:p>
          <w:p w14:paraId="51CB1D63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транспортные средства содержатся в чистоте, внутренняя отделка грузовых отделений выполнена из материалов, предназначенных для контакта с пищевыми продуктами;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613772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97C60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71D13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701E5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7B07DA20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334" w:hRule="atLeast"/>
        </w:trPr>
        <w:tc>
          <w:tcPr>
            <w:tcW w:w="22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2BBB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CE9275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транспортная упаковка чистая;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6B304E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ED1BA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F4BBDD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CC1866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3571B90C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597" w:hRule="atLeast"/>
        </w:trPr>
        <w:tc>
          <w:tcPr>
            <w:tcW w:w="22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B35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E6C45E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готовые блюда при необходимости их транспортировки доставляются в учреждение в чистых контейнерах, термоконтейнерах, боксах и т.д.;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70FE17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3821B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E45E07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7AF367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41253BB3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493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5A1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4CF79E">
            <w:pPr>
              <w:tabs>
                <w:tab w:val="left" w:pos="8640"/>
                <w:tab w:val="left" w:pos="9000"/>
                <w:tab w:val="left" w:pos="9180"/>
                <w:tab w:val="left" w:pos="9360"/>
              </w:tabs>
              <w:spacing w:after="0" w:line="240" w:lineRule="auto"/>
              <w:ind w:right="-253"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при транспортировке не производится розлив молока и кисломолочных напитков в промежуточные емкости.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3D234D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391B3D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327152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EF866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1457866B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855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5BC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A3DDAB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продовольственное сырье и пищевые продукты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имеются документы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обеспечивающие ее прослеживаемость и подтверждающие качество и безопасность, продукция соответствует установленным гигиеническим нормативам.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7CC9A6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4D8E0E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2A506C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E0EC2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F58EB1B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511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1EE1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21CCC3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Товаросопроводительные документы (их копии), этикетки (ярлыки)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сохраняются до окончания реализации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продукции.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BDB8CA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B1BD2C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BD56B4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D777B2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C3C742D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505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2FF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8F983F">
            <w:pPr>
              <w:tabs>
                <w:tab w:val="left" w:pos="8640"/>
                <w:tab w:val="left" w:pos="9000"/>
                <w:tab w:val="left" w:pos="9180"/>
                <w:tab w:val="left" w:pos="93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объект питания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отсутствует небезопасная пищевая продукция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 признаками порчи, истекшим сроком годности, без маркировки, с нарушением целостности упаковки и т.д.).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98E5D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C915A0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B137E9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7ED063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FEC75AA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505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48B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5385A8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Соблюдаются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условия хранения и сроки годности скоропортящихся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продовольственного сырья и пищевых продуктов, в том числе после вскрытия упаковки.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2C13E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869C51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5574E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B47D19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8774935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505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5BA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D3578C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Продукция испорченная, с истекшим сроком годности, изъятая из обращения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не хранится совместно с остальной продукцией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31DE49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CD7D7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F6E8F9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1D2DDE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F30B1EB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505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69A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C75D2F">
            <w:pPr>
              <w:tabs>
                <w:tab w:val="left" w:pos="8640"/>
                <w:tab w:val="left" w:pos="9000"/>
                <w:tab w:val="left" w:pos="9180"/>
                <w:tab w:val="left" w:pos="9360"/>
              </w:tabs>
              <w:spacing w:after="0" w:line="240" w:lineRule="auto"/>
              <w:ind w:right="-394" w:firstLine="3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Соблюдаются условия хранения и сроки годности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не скоропортящихся продовольственного сырья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 пищевых продуктов, в т.ч. сухих, хлеба, плодоовощной продукции.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EDAE61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49C9C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9611D3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8B1C21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3D014C0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1141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EB13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81143F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Соблюдаются требования к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первичной обработке продовольственного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сырья:</w:t>
            </w:r>
          </w:p>
          <w:p w14:paraId="552A8A01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обработка сырых и готовых продуктов производится на разных производственных участках, столах с использованием с соответствующей маркировкой разделочных досок и ножей;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6EEE83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17301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FDDC2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081929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30B3F758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529" w:hRule="atLeast"/>
        </w:trPr>
        <w:tc>
          <w:tcPr>
            <w:tcW w:w="22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387D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7906D5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обработка неочищенных и немытых клубней и корнеплодов производится в отдельном помещении (участке);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47847D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755C6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06E64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8B71C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45A09B39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571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BBE8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C6EF77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необработанные яйца обрабатываются мясо-рыбном цехе, не хранятся в помещениях для готовой продукции.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7462B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DF614A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63C3AC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0B4699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408E5BB6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379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4B7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BB6AD1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Соблюдаются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требования к дефростации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замороженного сырья.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FC57BE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50E873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5089A2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81917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43B73E5E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869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4B3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F2048C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Режим обработки сырых овощей и зелени, предназначенных для приготовления холодных закусок без последующей термической обработки, сроки годности соблюдаются.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D18B99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307160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83C7AD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FAC366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07393704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497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114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E19A7E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Соблюдаются требования к варке и хранению овощей для приготовления салатов.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F09A5C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1102D4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091917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E1D7AA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28D09F11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271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39D51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DC5160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Блюда готовятся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соответствии с технологическими картами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блюд.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FB0D4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D91350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384F9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A631DD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216A855A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273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9ECE52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3FB72F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Соблюдаются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сроки хранения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приготовленных блюд.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E72343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5D614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53097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49EF0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0B5A9D3D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505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05D036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5D123F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Соблюдаются установленные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требования к термической обработке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приготавливаемых блюд.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B160B1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4AED4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734907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98D6C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</w:tr>
      <w:tr w14:paraId="76F1A17E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00D737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7C32CE">
            <w:pPr>
              <w:tabs>
                <w:tab w:val="left" w:pos="-2160"/>
              </w:tabs>
              <w:spacing w:after="0" w:line="240" w:lineRule="auto"/>
              <w:ind w:firstLine="3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Созданы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условия для соблюдения личной гигиены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работниками объекта питания:</w:t>
            </w:r>
          </w:p>
          <w:p w14:paraId="141F9A9B">
            <w:pPr>
              <w:tabs>
                <w:tab w:val="left" w:pos="-2160"/>
              </w:tabs>
              <w:spacing w:after="0" w:line="240" w:lineRule="auto"/>
              <w:ind w:left="18"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помещения оборудованы умывальниками с горячей и холодной водой, дозаторами с жидким мылом, одноразовыми полотенцами либо электросушилками, антисептиками для рук.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9BC59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79A622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CFDC44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0601FE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232F739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EA0702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2538D6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Работники объекта питания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обеспечены санитарной одеждой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1052B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2F564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88794C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567A9D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41C8710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22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B8136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5353AD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Санитарная одежда хранится отдельно от личной одежды и вещей работников.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BE33B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14E95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F4B4A6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FC5F7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EA87A42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0041EB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8DC701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Смена санитарной одежды проводится не реже 1 раза в день.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1B8D2D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2A1CC2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186A08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2FBF9D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7929792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AD8E6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6A5AB4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/>
              </w:rPr>
              <w:t>Работники объекта питания:</w:t>
            </w:r>
          </w:p>
          <w:p w14:paraId="307DB2F7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  <w:t>соблюдают правила личной гигиены, в том числе используют одноразовые перчатки при приготовлении готовых блюд и выдаче пищи;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87AE14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712A1E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C7129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6540E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F48D9D3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172E2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DD90FD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ежедневно регистрируют данные о состоянии своего здоровья в специальном журнале «Здоровье» с соответствующим контролем медработником (при отсутствии медработника – другим ответственным лицом).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F24DC8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A9CFE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1C0673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A07950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16CD27D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A8B5C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7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04C154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  <w:t>Организация питания, качество питания</w:t>
            </w:r>
          </w:p>
        </w:tc>
      </w:tr>
      <w:tr w14:paraId="276F0C45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A76876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23C918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Соблюдается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кратность питания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 учетом времени пребывания в учреждении; график питания.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D05EA1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559DF1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530A16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BDF56E">
            <w:pPr>
              <w:tabs>
                <w:tab w:val="left" w:pos="-21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</w:tr>
      <w:tr w14:paraId="1DADD47C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0ED90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0B482B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  <w:t xml:space="preserve">Приняты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/>
              </w:rPr>
              <w:t>меры по быстрому и качественному обслуживанию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  <w:t xml:space="preserve"> детей.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D0FFF8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38CBAD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90D6C2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B54296">
            <w:pPr>
              <w:tabs>
                <w:tab w:val="left" w:pos="-21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</w:tr>
      <w:tr w14:paraId="0141AB1C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B302DD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2419AB">
            <w:pPr>
              <w:tabs>
                <w:tab w:val="left" w:pos="-2160"/>
              </w:tabs>
              <w:spacing w:after="0" w:line="240" w:lineRule="auto"/>
              <w:ind w:firstLine="3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Питание организовано:</w:t>
            </w:r>
          </w:p>
          <w:p w14:paraId="4F3055BB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примерным двухнедельным рационам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разработанным с учетом норм питания, физиологических норм, возраста обучающихся, калорийности по приемам пищи;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AD20E9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FC2E60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B36873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7D9263">
            <w:pPr>
              <w:tabs>
                <w:tab w:val="left" w:pos="-21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</w:tr>
      <w:tr w14:paraId="4DBCD208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22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53A7F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6E25A0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технологических карт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блюд;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CAFB91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C52FC1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DB7825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8B2D84">
            <w:pPr>
              <w:tabs>
                <w:tab w:val="left" w:pos="-21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</w:tr>
      <w:tr w14:paraId="0EE25BAA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50EB56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F35FE8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используется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формы питания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(предварительный заказ, элементы шведского стола, другое).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B4D5CD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9481B2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F9A3C9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89411A">
            <w:pPr>
              <w:tabs>
                <w:tab w:val="left" w:pos="-21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be-BY" w:eastAsia="ru-RU"/>
              </w:rPr>
            </w:pPr>
          </w:p>
        </w:tc>
      </w:tr>
      <w:tr w14:paraId="44794588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0CE7B6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DEE9CC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/>
              </w:rPr>
              <w:t>Питание щадящее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  <w:t xml:space="preserve"> по химическому составу и способам приготовления.</w:t>
            </w:r>
          </w:p>
          <w:p w14:paraId="4EB09567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питании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  <w:t>не используются блюда, не отвечающие принципам детской дитетики.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22B7A8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051B32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31822A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E58C26">
            <w:pPr>
              <w:tabs>
                <w:tab w:val="left" w:pos="-21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</w:tr>
      <w:tr w14:paraId="0D1970CC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1F5489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7E194E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Организовано диетическое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(лечебное или профилактическое) питание для нуждающихся в нем.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3107B2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440613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29936E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D9901D">
            <w:pPr>
              <w:tabs>
                <w:tab w:val="left" w:pos="-21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</w:tr>
      <w:tr w14:paraId="388BCB69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2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C12EE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16E1CA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Сведения о нуждающихся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диетическом питании имеются в объекте питания  (предоставлены медработником).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ED2832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BD47B2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16ABC7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42DF6E">
            <w:pPr>
              <w:tabs>
                <w:tab w:val="left" w:pos="-21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</w:tr>
      <w:tr w14:paraId="4DA93C77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95362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9A1C6F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Проводится витаминизация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супов и сладких блюд (напитков) аскорбиновой кислотой.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5926B8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1058B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138BFB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D3A296">
            <w:pPr>
              <w:tabs>
                <w:tab w:val="left" w:pos="-21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</w:tr>
      <w:tr w14:paraId="5A017780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EDB50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AE1253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Бракеражной комиссией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ежедневно 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оценка качества приготовленных блюд с участием медицинского работника (при наличии), результаты заносятся в бракеражный журнал.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F016CF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5FDCDD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0C7F50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B8D7B1">
            <w:pPr>
              <w:tabs>
                <w:tab w:val="left" w:pos="-21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</w:tr>
      <w:tr w14:paraId="14ECB334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967BD">
            <w:pPr>
              <w:tabs>
                <w:tab w:val="left" w:pos="-21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8D5014">
            <w:pPr>
              <w:tabs>
                <w:tab w:val="left" w:pos="-2160"/>
              </w:tabs>
              <w:spacing w:after="0" w:line="240" w:lineRule="auto"/>
              <w:ind w:firstLine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Анализ выполнения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установленных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норм питания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определенных возрастных категорий.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43EC8C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0F8497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B3E730">
            <w:pPr>
              <w:tabs>
                <w:tab w:val="left" w:pos="-2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C3D73E">
            <w:pPr>
              <w:tabs>
                <w:tab w:val="left" w:pos="-21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</w:tr>
    </w:tbl>
    <w:p w14:paraId="374F5465">
      <w:pPr>
        <w:tabs>
          <w:tab w:val="left" w:pos="-2160"/>
        </w:tabs>
        <w:spacing w:after="0" w:line="240" w:lineRule="auto"/>
        <w:ind w:hanging="34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A635369">
      <w:pPr>
        <w:tabs>
          <w:tab w:val="left" w:pos="-2160"/>
        </w:tabs>
        <w:spacing w:after="0" w:line="240" w:lineRule="auto"/>
        <w:ind w:hanging="34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 ноября 2017 г. № 7 (главы 1 – 5);</w:t>
      </w:r>
    </w:p>
    <w:p w14:paraId="79C71906">
      <w:pPr>
        <w:tabs>
          <w:tab w:val="left" w:pos="-2160"/>
        </w:tabs>
        <w:spacing w:after="0" w:line="240" w:lineRule="auto"/>
        <w:ind w:hanging="34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Постановление Совета Министров Республики Беларусь от 27 апреля 2013 г. № 317 «О нормах питания и денежных нормах расходов на питание обучающихся, а также участников образовательных мероприятий из числа лиц, обучающихся в учреждениях образования»  ;</w:t>
      </w:r>
    </w:p>
    <w:p w14:paraId="19C14CA7">
      <w:pPr>
        <w:tabs>
          <w:tab w:val="left" w:pos="-2160"/>
        </w:tabs>
        <w:spacing w:after="0" w:line="240" w:lineRule="auto"/>
        <w:ind w:hanging="34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Специфические санитарно-эпидемиологические требования к содержанию и эксплуатации санаторно-курортных и оздоровительных организаций, утвержденные постановлением Совета Министров Республики Беларусь от 26 сентября 2019 г. № 663.</w:t>
      </w:r>
    </w:p>
    <w:sectPr>
      <w:pgSz w:w="16838" w:h="11906" w:orient="landscape"/>
      <w:pgMar w:top="426" w:right="1134" w:bottom="142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61"/>
    <w:rsid w:val="000178D4"/>
    <w:rsid w:val="000672EE"/>
    <w:rsid w:val="000B5345"/>
    <w:rsid w:val="00130151"/>
    <w:rsid w:val="00133968"/>
    <w:rsid w:val="0018613F"/>
    <w:rsid w:val="001B3DA9"/>
    <w:rsid w:val="00235FC4"/>
    <w:rsid w:val="002925E2"/>
    <w:rsid w:val="002F30C1"/>
    <w:rsid w:val="003977F4"/>
    <w:rsid w:val="00404FAC"/>
    <w:rsid w:val="004362F7"/>
    <w:rsid w:val="00482771"/>
    <w:rsid w:val="004D5298"/>
    <w:rsid w:val="004F35F2"/>
    <w:rsid w:val="005471FF"/>
    <w:rsid w:val="00564E2F"/>
    <w:rsid w:val="00592C88"/>
    <w:rsid w:val="005D6CCC"/>
    <w:rsid w:val="006A014B"/>
    <w:rsid w:val="006F518C"/>
    <w:rsid w:val="00722842"/>
    <w:rsid w:val="00766261"/>
    <w:rsid w:val="007E4200"/>
    <w:rsid w:val="00824C76"/>
    <w:rsid w:val="008A4083"/>
    <w:rsid w:val="00913AE6"/>
    <w:rsid w:val="00926F3C"/>
    <w:rsid w:val="009535E0"/>
    <w:rsid w:val="00986306"/>
    <w:rsid w:val="009F3245"/>
    <w:rsid w:val="00AB3ABF"/>
    <w:rsid w:val="00B558CA"/>
    <w:rsid w:val="00B74E07"/>
    <w:rsid w:val="00B82FE0"/>
    <w:rsid w:val="00C91B0C"/>
    <w:rsid w:val="00CD5B78"/>
    <w:rsid w:val="00D07EE7"/>
    <w:rsid w:val="00D85198"/>
    <w:rsid w:val="00D95037"/>
    <w:rsid w:val="00E6189F"/>
    <w:rsid w:val="00EA5069"/>
    <w:rsid w:val="00EF6544"/>
    <w:rsid w:val="00FE101F"/>
    <w:rsid w:val="00FE264E"/>
    <w:rsid w:val="416B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1277</Words>
  <Characters>7279</Characters>
  <Lines>60</Lines>
  <Paragraphs>17</Paragraphs>
  <TotalTime>2</TotalTime>
  <ScaleCrop>false</ScaleCrop>
  <LinksUpToDate>false</LinksUpToDate>
  <CharactersWithSpaces>8539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2024-05-28T09:40:00Z</dcterms:created>
  <dc:creator>ОГДиП</dc:creator>
  <cp:lastModifiedBy>Zver</cp:lastModifiedBy>
  <cp:lastPrinted>2024-08-21T06:36:00Z</cp:lastPrinted>
  <dcterms:modified xsi:type="dcterms:W3CDTF">2025-11-26T18:25:00Z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E573524F6F4B4F79B8377885DDE698C3_13</vt:lpwstr>
  </property>
</Properties>
</file>